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EB5E" w14:textId="3BEC0B1B" w:rsidR="00641394" w:rsidRPr="00641394" w:rsidRDefault="00641394" w:rsidP="00641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394">
        <w:rPr>
          <w:rFonts w:ascii="Times New Roman" w:hAnsi="Times New Roman" w:cs="Times New Roman"/>
          <w:b/>
          <w:bCs/>
          <w:sz w:val="24"/>
          <w:szCs w:val="24"/>
        </w:rPr>
        <w:t>Appendix A FPGA Board I/</w:t>
      </w:r>
      <w:proofErr w:type="spellStart"/>
      <w:r w:rsidRPr="00641394">
        <w:rPr>
          <w:rFonts w:ascii="Times New Roman" w:hAnsi="Times New Roman" w:cs="Times New Roman"/>
          <w:b/>
          <w:bCs/>
          <w:sz w:val="24"/>
          <w:szCs w:val="24"/>
        </w:rPr>
        <w:t>Os</w:t>
      </w:r>
      <w:proofErr w:type="spellEnd"/>
      <w:r w:rsidRPr="00641394">
        <w:rPr>
          <w:rFonts w:ascii="Times New Roman" w:hAnsi="Times New Roman" w:cs="Times New Roman"/>
          <w:b/>
          <w:bCs/>
          <w:sz w:val="24"/>
          <w:szCs w:val="24"/>
        </w:rPr>
        <w:t>: Switches, LEDs, and 7-Segment Displays</w:t>
      </w:r>
    </w:p>
    <w:p w14:paraId="7772A935" w14:textId="77777777" w:rsidR="00641394" w:rsidRDefault="00641394"/>
    <w:p w14:paraId="29A7A571" w14:textId="698A71F1" w:rsidR="00641394" w:rsidRDefault="00641394">
      <w:r>
        <w:t>Table A-1: Pin assignments for the toggle (slide) switches</w:t>
      </w:r>
    </w:p>
    <w:p w14:paraId="126B8DC7" w14:textId="7F420C2E" w:rsidR="00641394" w:rsidRDefault="00641394">
      <w:r>
        <w:rPr>
          <w:noProof/>
        </w:rPr>
        <w:drawing>
          <wp:inline distT="0" distB="0" distL="0" distR="0" wp14:anchorId="64F2BFCC" wp14:editId="4FB4E547">
            <wp:extent cx="5343525" cy="3152775"/>
            <wp:effectExtent l="0" t="0" r="9525" b="952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A348D" w14:textId="051ED82C" w:rsidR="00641394" w:rsidRDefault="00641394"/>
    <w:p w14:paraId="0B57C663" w14:textId="5E13DF38" w:rsidR="00641394" w:rsidRDefault="00641394">
      <w:r>
        <w:t>Table A-2: Pin assignments for the pushbutton (debounced) switches.</w:t>
      </w:r>
    </w:p>
    <w:p w14:paraId="3B675650" w14:textId="23EADF9E" w:rsidR="00641394" w:rsidRDefault="00641394">
      <w:r>
        <w:rPr>
          <w:noProof/>
        </w:rPr>
        <w:drawing>
          <wp:inline distT="0" distB="0" distL="0" distR="0" wp14:anchorId="25A14EB1" wp14:editId="3854AFD9">
            <wp:extent cx="5343525" cy="1171575"/>
            <wp:effectExtent l="0" t="0" r="9525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16454" w14:textId="25584F34" w:rsidR="00641394" w:rsidRDefault="00641394"/>
    <w:p w14:paraId="47E340F4" w14:textId="411AC90C" w:rsidR="009E6346" w:rsidRDefault="009E6346"/>
    <w:p w14:paraId="3B9F9971" w14:textId="74CE53D9" w:rsidR="009E6346" w:rsidRDefault="009E6346"/>
    <w:p w14:paraId="2A7396D5" w14:textId="77777777" w:rsidR="009E6346" w:rsidRDefault="009E6346"/>
    <w:p w14:paraId="308935E2" w14:textId="77777777" w:rsidR="009E6346" w:rsidRDefault="009E6346"/>
    <w:p w14:paraId="5CCD4B9E" w14:textId="77777777" w:rsidR="009E6346" w:rsidRDefault="009E6346"/>
    <w:p w14:paraId="49A2B96A" w14:textId="77777777" w:rsidR="009E6346" w:rsidRDefault="009E6346"/>
    <w:p w14:paraId="3160854D" w14:textId="77777777" w:rsidR="009E6346" w:rsidRDefault="009E6346"/>
    <w:p w14:paraId="3C7ED318" w14:textId="02AFE7E9" w:rsidR="00641394" w:rsidRDefault="00641394">
      <w:r>
        <w:lastRenderedPageBreak/>
        <w:t>Table A-3: Pin assignments for the LEDs.</w:t>
      </w:r>
    </w:p>
    <w:p w14:paraId="3B9B4AA1" w14:textId="5EE6A288" w:rsidR="00641394" w:rsidRDefault="009E6346">
      <w:r>
        <w:rPr>
          <w:noProof/>
        </w:rPr>
        <w:drawing>
          <wp:inline distT="0" distB="0" distL="0" distR="0" wp14:anchorId="6302F3E2" wp14:editId="035314F9">
            <wp:extent cx="5324475" cy="3133725"/>
            <wp:effectExtent l="0" t="0" r="9525" b="952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17CB" w14:textId="0BFB9F2A" w:rsidR="009E6346" w:rsidRDefault="009E6346"/>
    <w:p w14:paraId="301A7616" w14:textId="77777777" w:rsidR="006C2687" w:rsidRDefault="006C2687" w:rsidP="006C2687">
      <w:pPr>
        <w:spacing w:after="0" w:line="240" w:lineRule="auto"/>
      </w:pPr>
      <w:r>
        <w:t>Using the 7-segment Displays</w:t>
      </w:r>
    </w:p>
    <w:p w14:paraId="57AC9857" w14:textId="77777777" w:rsidR="006C2687" w:rsidRDefault="006C2687" w:rsidP="006C2687">
      <w:pPr>
        <w:spacing w:after="0" w:line="240" w:lineRule="auto"/>
      </w:pPr>
    </w:p>
    <w:p w14:paraId="4F15CE9F" w14:textId="2F591019" w:rsidR="009E6346" w:rsidRPr="00803B8C" w:rsidRDefault="006C2687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B8C">
        <w:rPr>
          <w:rFonts w:ascii="Times New Roman" w:hAnsi="Times New Roman" w:cs="Times New Roman"/>
          <w:sz w:val="24"/>
          <w:szCs w:val="24"/>
        </w:rPr>
        <w:t>The DE0 board has four 7-segment displays. These displays are arranged into two pairs and a group</w:t>
      </w:r>
      <w:r w:rsidR="00803B8C">
        <w:rPr>
          <w:rFonts w:ascii="Times New Roman" w:hAnsi="Times New Roman" w:cs="Times New Roman"/>
          <w:sz w:val="24"/>
          <w:szCs w:val="24"/>
        </w:rPr>
        <w:t xml:space="preserve"> </w:t>
      </w:r>
      <w:r w:rsidRPr="00803B8C">
        <w:rPr>
          <w:rFonts w:ascii="Times New Roman" w:hAnsi="Times New Roman" w:cs="Times New Roman"/>
          <w:sz w:val="24"/>
          <w:szCs w:val="24"/>
        </w:rPr>
        <w:t>of four, with the intent of displaying numbers of various sizes. As indicated in Figure A.1, the seven</w:t>
      </w:r>
      <w:r w:rsidR="00803B8C">
        <w:rPr>
          <w:rFonts w:ascii="Times New Roman" w:hAnsi="Times New Roman" w:cs="Times New Roman"/>
          <w:sz w:val="24"/>
          <w:szCs w:val="24"/>
        </w:rPr>
        <w:t xml:space="preserve"> </w:t>
      </w:r>
      <w:r w:rsidRPr="00803B8C">
        <w:rPr>
          <w:rFonts w:ascii="Times New Roman" w:hAnsi="Times New Roman" w:cs="Times New Roman"/>
          <w:sz w:val="24"/>
          <w:szCs w:val="24"/>
        </w:rPr>
        <w:t>segments are connected to pins on the Cyclone III FPGA. Applying a low logic level to a segment</w:t>
      </w:r>
      <w:r w:rsidR="00803B8C">
        <w:rPr>
          <w:rFonts w:ascii="Times New Roman" w:hAnsi="Times New Roman" w:cs="Times New Roman"/>
          <w:sz w:val="24"/>
          <w:szCs w:val="24"/>
        </w:rPr>
        <w:t xml:space="preserve"> </w:t>
      </w:r>
      <w:r w:rsidRPr="00803B8C">
        <w:rPr>
          <w:rFonts w:ascii="Times New Roman" w:hAnsi="Times New Roman" w:cs="Times New Roman"/>
          <w:sz w:val="24"/>
          <w:szCs w:val="24"/>
        </w:rPr>
        <w:t xml:space="preserve">causes it to light </w:t>
      </w:r>
      <w:proofErr w:type="gramStart"/>
      <w:r w:rsidRPr="00803B8C">
        <w:rPr>
          <w:rFonts w:ascii="Times New Roman" w:hAnsi="Times New Roman" w:cs="Times New Roman"/>
          <w:sz w:val="24"/>
          <w:szCs w:val="24"/>
        </w:rPr>
        <w:t>up, and</w:t>
      </w:r>
      <w:proofErr w:type="gramEnd"/>
      <w:r w:rsidRPr="00803B8C">
        <w:rPr>
          <w:rFonts w:ascii="Times New Roman" w:hAnsi="Times New Roman" w:cs="Times New Roman"/>
          <w:sz w:val="24"/>
          <w:szCs w:val="24"/>
        </w:rPr>
        <w:t xml:space="preserve"> applying a high logic level turns it off. Each segment in a display is identified by an index from 0 to 6, with the positions given in Figure </w:t>
      </w:r>
      <w:r w:rsidR="00EC4AAE" w:rsidRPr="00803B8C">
        <w:rPr>
          <w:rFonts w:ascii="Times New Roman" w:hAnsi="Times New Roman" w:cs="Times New Roman"/>
          <w:sz w:val="24"/>
          <w:szCs w:val="24"/>
        </w:rPr>
        <w:t>A.2</w:t>
      </w:r>
      <w:r w:rsidRPr="00803B8C">
        <w:rPr>
          <w:rFonts w:ascii="Times New Roman" w:hAnsi="Times New Roman" w:cs="Times New Roman"/>
          <w:sz w:val="24"/>
          <w:szCs w:val="24"/>
        </w:rPr>
        <w:t xml:space="preserve">. In addition, the decimal point is identified as DP. Table </w:t>
      </w:r>
      <w:r w:rsidR="00803B8C" w:rsidRPr="00803B8C">
        <w:rPr>
          <w:rFonts w:ascii="Times New Roman" w:hAnsi="Times New Roman" w:cs="Times New Roman"/>
          <w:sz w:val="24"/>
          <w:szCs w:val="24"/>
        </w:rPr>
        <w:t>A-</w:t>
      </w:r>
      <w:r w:rsidRPr="00803B8C">
        <w:rPr>
          <w:rFonts w:ascii="Times New Roman" w:hAnsi="Times New Roman" w:cs="Times New Roman"/>
          <w:sz w:val="24"/>
          <w:szCs w:val="24"/>
        </w:rPr>
        <w:t>4 shows the connections between the FPGA pins to the 7-segment displays.</w:t>
      </w:r>
    </w:p>
    <w:p w14:paraId="54118B0F" w14:textId="4010A733" w:rsidR="006C2687" w:rsidRDefault="006C2687" w:rsidP="006C2687">
      <w:pPr>
        <w:spacing w:after="0" w:line="240" w:lineRule="auto"/>
      </w:pPr>
    </w:p>
    <w:p w14:paraId="59EB26D1" w14:textId="2D22A4CE" w:rsidR="006C2687" w:rsidRDefault="006C2687" w:rsidP="006C2687">
      <w:pPr>
        <w:spacing w:after="0" w:line="240" w:lineRule="auto"/>
      </w:pPr>
      <w:r>
        <w:rPr>
          <w:noProof/>
        </w:rPr>
        <w:drawing>
          <wp:inline distT="0" distB="0" distL="0" distR="0" wp14:anchorId="0359AA30" wp14:editId="17121E57">
            <wp:extent cx="5943600" cy="2322830"/>
            <wp:effectExtent l="0" t="0" r="0" b="127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4B54" w14:textId="566B9CD9" w:rsidR="006C2687" w:rsidRDefault="006C2687" w:rsidP="006C2687">
      <w:pPr>
        <w:spacing w:after="0" w:line="240" w:lineRule="auto"/>
      </w:pPr>
    </w:p>
    <w:p w14:paraId="796D07AC" w14:textId="09B63BAC" w:rsidR="006C2687" w:rsidRDefault="006C2687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Figure A.1. </w:t>
      </w:r>
      <w:r>
        <w:rPr>
          <w:rFonts w:ascii="Times New Roman" w:hAnsi="Times New Roman" w:cs="Times New Roman"/>
          <w:sz w:val="24"/>
          <w:szCs w:val="24"/>
        </w:rPr>
        <w:t>Connections between the 7-segment displays and Cyclone III FPGA.</w:t>
      </w:r>
    </w:p>
    <w:p w14:paraId="2F1BE9A3" w14:textId="5CDED5E0" w:rsidR="006C2687" w:rsidRDefault="006C2687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FCD09" w14:textId="0FC0BB43" w:rsidR="006C2687" w:rsidRDefault="0023765F" w:rsidP="0023765F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91E91F2" wp14:editId="54D1CD60">
            <wp:extent cx="1524000" cy="1809750"/>
            <wp:effectExtent l="0" t="0" r="0" b="0"/>
            <wp:docPr id="6" name="Picture 6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B594" w14:textId="64C0892C" w:rsidR="0023765F" w:rsidRDefault="0023765F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A.2. Position and index of each segment in a 7-segment display.</w:t>
      </w:r>
    </w:p>
    <w:p w14:paraId="495B4E47" w14:textId="02B0E095" w:rsidR="0023765F" w:rsidRDefault="0023765F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45339" w14:textId="79199A28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BE950" w14:textId="23729AC6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A8694E" w14:textId="1DDCCB33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C32BA" w14:textId="63E2E32F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26535" w14:textId="326161A5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BC40B" w14:textId="5BCCB050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4D07E" w14:textId="260F4D0A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B3540" w14:textId="2D06B011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D5184" w14:textId="524D30E2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938B9" w14:textId="57E1FD41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D7DC2" w14:textId="678E3877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927E3" w14:textId="1E1C1692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A901E" w14:textId="6297A7C3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BCE03" w14:textId="32EB31B1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E1CA9" w14:textId="7AFE2C33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29233" w14:textId="0BDF50C6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A6FC9" w14:textId="240F19CF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DDEFB" w14:textId="164039A6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04F86" w14:textId="7627A6B0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29410" w14:textId="316719D5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6C90F" w14:textId="2B6C25A2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C81E1" w14:textId="023F8044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856FE" w14:textId="7B9E2125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A753C" w14:textId="1B20751C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985D1" w14:textId="04CF8A2E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4C5BA" w14:textId="51524131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BDFB9" w14:textId="05E29DC4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B2EB5" w14:textId="4ACBD309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BCEB9" w14:textId="2AE64981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E997A" w14:textId="6272BF53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2C378" w14:textId="3BB1B726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BFD81" w14:textId="4BC90964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A1EC3" w14:textId="39FB0C16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B7B89" w14:textId="268F24EA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7FF72" w14:textId="08B4523E" w:rsidR="00EC4AAE" w:rsidRDefault="00EC4AAE" w:rsidP="006C2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E14F49">
        <w:rPr>
          <w:rFonts w:ascii="Times New Roman" w:hAnsi="Times New Roman" w:cs="Times New Roman"/>
          <w:sz w:val="24"/>
          <w:szCs w:val="24"/>
        </w:rPr>
        <w:t>A-</w:t>
      </w:r>
      <w:r>
        <w:rPr>
          <w:rFonts w:ascii="Times New Roman" w:hAnsi="Times New Roman" w:cs="Times New Roman"/>
          <w:sz w:val="24"/>
          <w:szCs w:val="24"/>
        </w:rPr>
        <w:t>4. Pin assignments for the 7-segment displays.</w:t>
      </w:r>
    </w:p>
    <w:p w14:paraId="2070D752" w14:textId="08C3CCE0" w:rsidR="0023765F" w:rsidRDefault="00EC4AAE" w:rsidP="006C2687">
      <w:pPr>
        <w:spacing w:after="0" w:line="240" w:lineRule="auto"/>
      </w:pPr>
      <w:r>
        <w:rPr>
          <w:noProof/>
        </w:rPr>
        <w:drawing>
          <wp:inline distT="0" distB="0" distL="0" distR="0" wp14:anchorId="3E366537" wp14:editId="760A42C8">
            <wp:extent cx="4724400" cy="6185085"/>
            <wp:effectExtent l="0" t="0" r="0" b="635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9047" cy="620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75144" w14:textId="7A1577C4" w:rsidR="00E14F49" w:rsidRDefault="00E14F49" w:rsidP="006C2687">
      <w:pPr>
        <w:spacing w:after="0" w:line="240" w:lineRule="auto"/>
      </w:pPr>
    </w:p>
    <w:p w14:paraId="24A080C8" w14:textId="6022BCA7" w:rsidR="00E14F49" w:rsidRDefault="00E14F49" w:rsidP="006C2687">
      <w:pPr>
        <w:spacing w:after="0" w:line="240" w:lineRule="auto"/>
      </w:pPr>
    </w:p>
    <w:p w14:paraId="2FD4BB18" w14:textId="77777777" w:rsidR="00FC0EFE" w:rsidRPr="0099020C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20C">
        <w:rPr>
          <w:rFonts w:ascii="Times New Roman" w:hAnsi="Times New Roman" w:cs="Times New Roman"/>
          <w:sz w:val="24"/>
          <w:szCs w:val="24"/>
        </w:rPr>
        <w:t>Using the Expansion Header</w:t>
      </w:r>
    </w:p>
    <w:p w14:paraId="65908392" w14:textId="77777777" w:rsidR="00FC0EFE" w:rsidRPr="0099020C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3FF36" w14:textId="6CAB3935" w:rsidR="00FC0EFE" w:rsidRPr="0099020C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20C">
        <w:rPr>
          <w:rFonts w:ascii="Times New Roman" w:hAnsi="Times New Roman" w:cs="Times New Roman"/>
          <w:sz w:val="24"/>
          <w:szCs w:val="24"/>
        </w:rPr>
        <w:t xml:space="preserve">The DE0 Board provides two 40-pin expansion headers. Each header connects directly to 36 pins </w:t>
      </w:r>
      <w:proofErr w:type="spellStart"/>
      <w:r w:rsidRPr="0099020C">
        <w:rPr>
          <w:rFonts w:ascii="Times New Roman" w:hAnsi="Times New Roman" w:cs="Times New Roman"/>
          <w:sz w:val="24"/>
          <w:szCs w:val="24"/>
        </w:rPr>
        <w:t>of</w:t>
      </w:r>
      <w:r w:rsidR="003E31EB">
        <w:rPr>
          <w:rFonts w:ascii="Times New Roman" w:hAnsi="Times New Roman" w:cs="Times New Roman"/>
          <w:sz w:val="24"/>
          <w:szCs w:val="24"/>
        </w:rPr>
        <w:t>v</w:t>
      </w:r>
      <w:r w:rsidRPr="0099020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020C">
        <w:rPr>
          <w:rFonts w:ascii="Times New Roman" w:hAnsi="Times New Roman" w:cs="Times New Roman"/>
          <w:sz w:val="24"/>
          <w:szCs w:val="24"/>
        </w:rPr>
        <w:t xml:space="preserve"> Cyclone III FPGA, and also provides DC +5V (VCC5), DC +3.3V (VCC33), and two</w:t>
      </w:r>
      <w:r w:rsidR="003E31EB">
        <w:rPr>
          <w:rFonts w:ascii="Times New Roman" w:hAnsi="Times New Roman" w:cs="Times New Roman"/>
          <w:sz w:val="24"/>
          <w:szCs w:val="24"/>
        </w:rPr>
        <w:t xml:space="preserve"> </w:t>
      </w:r>
      <w:r w:rsidRPr="0099020C">
        <w:rPr>
          <w:rFonts w:ascii="Times New Roman" w:hAnsi="Times New Roman" w:cs="Times New Roman"/>
          <w:sz w:val="24"/>
          <w:szCs w:val="24"/>
        </w:rPr>
        <w:t>GND pins.</w:t>
      </w:r>
    </w:p>
    <w:p w14:paraId="2FAC2A7C" w14:textId="3B7D26BC" w:rsidR="00FC0EFE" w:rsidRPr="0099020C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20C">
        <w:rPr>
          <w:rFonts w:ascii="Times New Roman" w:hAnsi="Times New Roman" w:cs="Times New Roman"/>
          <w:sz w:val="24"/>
          <w:szCs w:val="24"/>
        </w:rPr>
        <w:lastRenderedPageBreak/>
        <w:t>Among these 36 I/O pins, 4 pins are connected to the PLL clock input and output pins of the FPGA</w:t>
      </w:r>
      <w:r w:rsidR="0099020C">
        <w:rPr>
          <w:rFonts w:ascii="Times New Roman" w:hAnsi="Times New Roman" w:cs="Times New Roman"/>
          <w:sz w:val="24"/>
          <w:szCs w:val="24"/>
        </w:rPr>
        <w:t xml:space="preserve"> </w:t>
      </w:r>
      <w:r w:rsidRPr="0099020C">
        <w:rPr>
          <w:rFonts w:ascii="Times New Roman" w:hAnsi="Times New Roman" w:cs="Times New Roman"/>
          <w:sz w:val="24"/>
          <w:szCs w:val="24"/>
        </w:rPr>
        <w:t>allowing the expansion daughter cards to access the PLL blocks in the FPGA.</w:t>
      </w:r>
      <w:r w:rsidR="0099020C">
        <w:rPr>
          <w:rFonts w:ascii="Times New Roman" w:hAnsi="Times New Roman" w:cs="Times New Roman"/>
          <w:sz w:val="24"/>
          <w:szCs w:val="24"/>
        </w:rPr>
        <w:t xml:space="preserve"> </w:t>
      </w:r>
      <w:r w:rsidRPr="0099020C">
        <w:rPr>
          <w:rFonts w:ascii="Times New Roman" w:hAnsi="Times New Roman" w:cs="Times New Roman"/>
          <w:sz w:val="24"/>
          <w:szCs w:val="24"/>
        </w:rPr>
        <w:t>Finally, Figure  A.3 shows the related schematics. The figure shows the protection circuitry for only</w:t>
      </w:r>
      <w:r w:rsidR="0099020C">
        <w:rPr>
          <w:rFonts w:ascii="Times New Roman" w:hAnsi="Times New Roman" w:cs="Times New Roman"/>
          <w:sz w:val="24"/>
          <w:szCs w:val="24"/>
        </w:rPr>
        <w:t xml:space="preserve"> </w:t>
      </w:r>
      <w:r w:rsidRPr="0099020C">
        <w:rPr>
          <w:rFonts w:ascii="Times New Roman" w:hAnsi="Times New Roman" w:cs="Times New Roman"/>
          <w:sz w:val="24"/>
          <w:szCs w:val="24"/>
        </w:rPr>
        <w:t>two of the pins on each header, but this circuitry is included for all 72 data pins. Table A-5 gives the</w:t>
      </w:r>
      <w:r w:rsidR="0099020C">
        <w:rPr>
          <w:rFonts w:ascii="Times New Roman" w:hAnsi="Times New Roman" w:cs="Times New Roman"/>
          <w:sz w:val="24"/>
          <w:szCs w:val="24"/>
        </w:rPr>
        <w:t xml:space="preserve"> </w:t>
      </w:r>
      <w:r w:rsidRPr="0099020C">
        <w:rPr>
          <w:rFonts w:ascii="Times New Roman" w:hAnsi="Times New Roman" w:cs="Times New Roman"/>
          <w:sz w:val="24"/>
          <w:szCs w:val="24"/>
        </w:rPr>
        <w:t>pin assignments.</w:t>
      </w:r>
    </w:p>
    <w:p w14:paraId="4F78699E" w14:textId="5978AE56" w:rsidR="00FC0EFE" w:rsidRPr="0099020C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4EE37" w14:textId="41404F2B" w:rsidR="00FC0EFE" w:rsidRDefault="00FC0EFE" w:rsidP="00FC0EFE">
      <w:pPr>
        <w:spacing w:after="0" w:line="240" w:lineRule="auto"/>
      </w:pPr>
      <w:r>
        <w:rPr>
          <w:noProof/>
        </w:rPr>
        <w:drawing>
          <wp:inline distT="0" distB="0" distL="0" distR="0" wp14:anchorId="19B81AC5" wp14:editId="46E7AF63">
            <wp:extent cx="5543550" cy="346710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9F52B" w14:textId="5A051ABF" w:rsidR="00FC0EFE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A.3. I/O distribution of the expansion headers.</w:t>
      </w:r>
    </w:p>
    <w:p w14:paraId="10DFE888" w14:textId="28840C46" w:rsidR="00FC0EFE" w:rsidRDefault="00FC0EFE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49F03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9CC9E4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CB5A6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DC166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777C9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C74CE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56620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F59E0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72FFB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DA20F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C5F34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5E384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3E8D6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53CC9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96A48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2BA8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FC928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DA80D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56E54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CF1AA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EAE25" w14:textId="77777777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799DE" w14:textId="009B88B4" w:rsidR="0008027D" w:rsidRDefault="0008027D" w:rsidP="00FC0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A-5. Pin assignments for the expansion headers.</w:t>
      </w:r>
    </w:p>
    <w:p w14:paraId="06AD2B5A" w14:textId="72197AFE" w:rsidR="00FC0EFE" w:rsidRDefault="00FC0EFE" w:rsidP="00FC0EFE">
      <w:pPr>
        <w:spacing w:after="0" w:line="240" w:lineRule="auto"/>
      </w:pPr>
      <w:r>
        <w:rPr>
          <w:noProof/>
        </w:rPr>
        <w:drawing>
          <wp:inline distT="0" distB="0" distL="0" distR="0" wp14:anchorId="3D09FC54" wp14:editId="6654A225">
            <wp:extent cx="4105275" cy="3664709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091" cy="36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054D6" w14:textId="7A138B9A" w:rsidR="00BE4B67" w:rsidRDefault="00BE4B67" w:rsidP="00FC0EFE">
      <w:pPr>
        <w:spacing w:after="0" w:line="240" w:lineRule="auto"/>
      </w:pPr>
    </w:p>
    <w:p w14:paraId="5ADF886E" w14:textId="4C81DCF8" w:rsidR="00BE4B67" w:rsidRDefault="00BE4B67" w:rsidP="00FC0EFE">
      <w:pPr>
        <w:spacing w:after="0" w:line="240" w:lineRule="auto"/>
      </w:pPr>
    </w:p>
    <w:p w14:paraId="55B16499" w14:textId="77777777" w:rsidR="00BE4B67" w:rsidRPr="00536A28" w:rsidRDefault="00BE4B67" w:rsidP="00BE4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A28">
        <w:rPr>
          <w:rFonts w:ascii="Times New Roman" w:hAnsi="Times New Roman" w:cs="Times New Roman"/>
          <w:sz w:val="24"/>
          <w:szCs w:val="24"/>
        </w:rPr>
        <w:t>Clock Circuitry</w:t>
      </w:r>
    </w:p>
    <w:p w14:paraId="3A1BCE18" w14:textId="49309DF6" w:rsidR="00BE4B67" w:rsidRDefault="00BE4B67" w:rsidP="00BE4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DE0 board includes a 50 MHz clock signals. This clock signal is connected to the FPGA that are used for clocking the user logic. In addition, all these clock inputs are connected to the phase</w:t>
      </w:r>
      <w:r w:rsidR="00536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lock loops (PLL) clock input pin of the FPGA allowed users can use these clocks as a source clock</w:t>
      </w:r>
      <w:r w:rsidR="00536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 the PLL circuit.</w:t>
      </w:r>
    </w:p>
    <w:p w14:paraId="6928BC15" w14:textId="77777777" w:rsidR="00536A28" w:rsidRDefault="00536A28" w:rsidP="00BE4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E3B4B" w14:textId="16779B40" w:rsidR="00BE4B67" w:rsidRPr="008F707D" w:rsidRDefault="00BE4B67" w:rsidP="00BE4B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07D">
        <w:rPr>
          <w:rFonts w:ascii="Times New Roman" w:hAnsi="Times New Roman" w:cs="Times New Roman"/>
          <w:sz w:val="24"/>
          <w:szCs w:val="24"/>
        </w:rPr>
        <w:t xml:space="preserve">The clock distribution on the DE0 board is shown in Figure </w:t>
      </w:r>
      <w:r w:rsidR="008F707D" w:rsidRPr="008F707D">
        <w:rPr>
          <w:rFonts w:ascii="Times New Roman" w:hAnsi="Times New Roman" w:cs="Times New Roman"/>
          <w:sz w:val="24"/>
          <w:szCs w:val="24"/>
        </w:rPr>
        <w:t>A.4</w:t>
      </w:r>
      <w:r w:rsidRPr="008F707D">
        <w:rPr>
          <w:rFonts w:ascii="Times New Roman" w:hAnsi="Times New Roman" w:cs="Times New Roman"/>
          <w:sz w:val="24"/>
          <w:szCs w:val="24"/>
        </w:rPr>
        <w:t>. The associated pin assignments</w:t>
      </w:r>
    </w:p>
    <w:p w14:paraId="433C5050" w14:textId="50DAF4F4" w:rsidR="00536A28" w:rsidRDefault="00BE4B67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07D">
        <w:rPr>
          <w:rFonts w:ascii="Times New Roman" w:hAnsi="Times New Roman" w:cs="Times New Roman"/>
          <w:sz w:val="24"/>
          <w:szCs w:val="24"/>
        </w:rPr>
        <w:t xml:space="preserve">for clock inputs to FPGA I/O pins are listed in Table </w:t>
      </w:r>
      <w:r w:rsidR="008F707D" w:rsidRPr="008F707D">
        <w:rPr>
          <w:rFonts w:ascii="Times New Roman" w:hAnsi="Times New Roman" w:cs="Times New Roman"/>
          <w:sz w:val="24"/>
          <w:szCs w:val="24"/>
        </w:rPr>
        <w:t>A-6</w:t>
      </w:r>
      <w:r w:rsidR="008F707D">
        <w:rPr>
          <w:rFonts w:ascii="Times New Roman" w:hAnsi="Times New Roman" w:cs="Times New Roman"/>
          <w:sz w:val="24"/>
          <w:szCs w:val="24"/>
        </w:rPr>
        <w:t>.</w:t>
      </w:r>
    </w:p>
    <w:p w14:paraId="7AF40EC7" w14:textId="7FE7D5D6" w:rsidR="008F707D" w:rsidRDefault="008F707D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36228" w14:textId="28D99CA2" w:rsidR="008F707D" w:rsidRDefault="008F707D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AAF52" w14:textId="338D8881" w:rsidR="008F707D" w:rsidRDefault="000A58E0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40E391" wp14:editId="34080AA7">
            <wp:extent cx="5943600" cy="2979420"/>
            <wp:effectExtent l="0" t="0" r="0" b="0"/>
            <wp:docPr id="13" name="Picture 13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A7C8D" w14:textId="3BE42556" w:rsidR="000A58E0" w:rsidRDefault="000A58E0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A-4. Block diagram of the clock distribution.</w:t>
      </w:r>
    </w:p>
    <w:p w14:paraId="170320D3" w14:textId="3A791BF3" w:rsidR="008F707D" w:rsidRDefault="008F707D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20C99" w14:textId="77777777" w:rsidR="000A58E0" w:rsidRDefault="000A58E0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9C68C" w14:textId="2CA8553E" w:rsidR="008F707D" w:rsidRDefault="008F707D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A-6. Pin assignments for the clock inputs.</w:t>
      </w:r>
    </w:p>
    <w:p w14:paraId="7C3CD944" w14:textId="57FD356A" w:rsidR="008F707D" w:rsidRPr="008F707D" w:rsidRDefault="008F707D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F6FA34" wp14:editId="48E9566F">
            <wp:extent cx="5334000" cy="914400"/>
            <wp:effectExtent l="0" t="0" r="0" b="0"/>
            <wp:docPr id="12" name="Picture 12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22708" w14:textId="2A67D2CA" w:rsidR="00536A28" w:rsidRDefault="00536A28" w:rsidP="00BE4B67">
      <w:pPr>
        <w:spacing w:after="0" w:line="240" w:lineRule="auto"/>
      </w:pPr>
    </w:p>
    <w:p w14:paraId="35E2B864" w14:textId="55C894FE" w:rsidR="008F707D" w:rsidRDefault="008F707D" w:rsidP="00BE4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8A4C0" w14:textId="77777777" w:rsidR="008F707D" w:rsidRDefault="008F707D" w:rsidP="00BE4B67">
      <w:pPr>
        <w:spacing w:after="0" w:line="240" w:lineRule="auto"/>
      </w:pPr>
    </w:p>
    <w:sectPr w:rsidR="008F7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94"/>
    <w:rsid w:val="0008027D"/>
    <w:rsid w:val="000A58E0"/>
    <w:rsid w:val="0023765F"/>
    <w:rsid w:val="003E31EB"/>
    <w:rsid w:val="00536A28"/>
    <w:rsid w:val="00641394"/>
    <w:rsid w:val="006C2687"/>
    <w:rsid w:val="007A1544"/>
    <w:rsid w:val="00803B8C"/>
    <w:rsid w:val="008F707D"/>
    <w:rsid w:val="0099020C"/>
    <w:rsid w:val="009A1A63"/>
    <w:rsid w:val="009E6346"/>
    <w:rsid w:val="00BE4B67"/>
    <w:rsid w:val="00E133FD"/>
    <w:rsid w:val="00E14F49"/>
    <w:rsid w:val="00EC4AAE"/>
    <w:rsid w:val="00FC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5D02"/>
  <w15:chartTrackingRefBased/>
  <w15:docId w15:val="{885F5840-13D2-4229-963E-D8179B24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R. Joe</dc:creator>
  <cp:keywords/>
  <dc:description/>
  <cp:lastModifiedBy>Stanley, R. Joe</cp:lastModifiedBy>
  <cp:revision>9</cp:revision>
  <dcterms:created xsi:type="dcterms:W3CDTF">2022-07-10T00:52:00Z</dcterms:created>
  <dcterms:modified xsi:type="dcterms:W3CDTF">2022-07-10T18:24:00Z</dcterms:modified>
</cp:coreProperties>
</file>